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4F" w:rsidRDefault="00CB204F" w:rsidP="00CB204F">
      <w:r>
        <w:fldChar w:fldCharType="begin"/>
      </w:r>
      <w:r>
        <w:instrText xml:space="preserve"> HYPERLINK "</w:instrText>
      </w:r>
      <w:r w:rsidRPr="00CB204F">
        <w:instrText>https://leginfo.legislature.ca.gov/faces/billNavClient.xhtml?bill_id=201920200AB272</w:instrText>
      </w:r>
      <w:r>
        <w:instrText xml:space="preserve">" </w:instrText>
      </w:r>
      <w:r>
        <w:fldChar w:fldCharType="separate"/>
      </w:r>
      <w:r w:rsidRPr="009819A4">
        <w:rPr>
          <w:rStyle w:val="Hyperlink"/>
        </w:rPr>
        <w:t>https://leginfo.legislature.ca.gov/faces/billNavClient.xhtml?bill_id=201920200AB272</w:t>
      </w:r>
      <w:r>
        <w:fldChar w:fldCharType="end"/>
      </w:r>
      <w:r>
        <w:t xml:space="preserve"> </w:t>
      </w:r>
      <w:bookmarkStart w:id="0" w:name="_GoBack"/>
      <w:bookmarkEnd w:id="0"/>
    </w:p>
    <w:p w:rsidR="00CB204F" w:rsidRDefault="00CB204F" w:rsidP="00CB204F">
      <w:pPr>
        <w:numPr>
          <w:ilvl w:val="0"/>
          <w:numId w:val="1"/>
        </w:numPr>
        <w:spacing w:before="100" w:beforeAutospacing="1" w:after="100" w:afterAutospacing="1" w:line="240" w:lineRule="auto"/>
      </w:pPr>
    </w:p>
    <w:p w:rsidR="00CB204F" w:rsidRDefault="00CB204F" w:rsidP="00CB204F">
      <w:pPr>
        <w:spacing w:after="0"/>
      </w:pPr>
      <w:r>
        <w:rPr>
          <w:noProof/>
          <w:color w:val="0000FF"/>
        </w:rPr>
        <w:drawing>
          <wp:inline distT="0" distB="0" distL="0" distR="0">
            <wp:extent cx="6991350" cy="809625"/>
            <wp:effectExtent l="0" t="0" r="0" b="9525"/>
            <wp:docPr id="6" name="Picture 6" descr="Legislative Information header image: click to go to the home p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ol" descr="Legislative Information header image: click to go to the home p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809625"/>
                    </a:xfrm>
                    <a:prstGeom prst="rect">
                      <a:avLst/>
                    </a:prstGeom>
                    <a:noFill/>
                    <a:ln>
                      <a:noFill/>
                    </a:ln>
                  </pic:spPr>
                </pic:pic>
              </a:graphicData>
            </a:graphic>
          </wp:inline>
        </w:drawing>
      </w:r>
    </w:p>
    <w:p w:rsidR="00CB204F" w:rsidRDefault="00CB204F" w:rsidP="00CB204F">
      <w:r>
        <w:rPr>
          <w:noProof/>
        </w:rPr>
        <w:drawing>
          <wp:inline distT="0" distB="0" distL="0" distR="0">
            <wp:extent cx="161925" cy="152400"/>
            <wp:effectExtent l="0" t="0" r="9525" b="0"/>
            <wp:docPr id="5" name="Picture 5" descr="magnifying gla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_search_mag_glass" descr="magnifying glas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Quick Search: </w:t>
      </w:r>
    </w:p>
    <w:p w:rsidR="00CB204F" w:rsidRDefault="00CB204F" w:rsidP="00CB204F">
      <w:pPr>
        <w:pStyle w:val="z-BottomofForm"/>
      </w:pPr>
      <w:r>
        <w:t>Bottom of Form</w:t>
      </w:r>
    </w:p>
    <w:p w:rsidR="00CB204F" w:rsidRDefault="00CB204F" w:rsidP="00CB204F">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9.5pt;height:18pt" o:ole="">
            <v:imagedata r:id="rId9" o:title=""/>
          </v:shape>
          <w:control r:id="rId10" w:name="DefaultOcxName" w:shapeid="_x0000_i1045"/>
        </w:object>
      </w:r>
    </w:p>
    <w:p w:rsidR="00CB204F" w:rsidRDefault="00CB204F" w:rsidP="00CB204F">
      <w:pPr>
        <w:pStyle w:val="z-TopofForm"/>
      </w:pPr>
      <w:r>
        <w:t>Top of Form</w:t>
      </w:r>
    </w:p>
    <w:p w:rsidR="00CB204F" w:rsidRDefault="00CB204F" w:rsidP="00CB204F">
      <w:pPr>
        <w:pStyle w:val="Heading1"/>
        <w:numPr>
          <w:ilvl w:val="0"/>
          <w:numId w:val="3"/>
        </w:numPr>
      </w:pPr>
      <w:r>
        <w:t>Text</w:t>
      </w:r>
    </w:p>
    <w:p w:rsidR="00CB204F" w:rsidRDefault="00CB204F" w:rsidP="00CB204F">
      <w:pPr>
        <w:pStyle w:val="z-TopofForm"/>
      </w:pPr>
      <w:bookmarkStart w:id="1" w:name="content"/>
      <w:bookmarkEnd w:id="1"/>
      <w:r>
        <w:t>Top of Form</w:t>
      </w:r>
    </w:p>
    <w:p w:rsidR="00CB204F" w:rsidRDefault="00CB204F" w:rsidP="00CB204F">
      <w:pPr>
        <w:pStyle w:val="z-BottomofForm"/>
      </w:pPr>
      <w:r>
        <w:t>Bottom of Form</w:t>
      </w:r>
    </w:p>
    <w:p w:rsidR="00CB204F" w:rsidRDefault="00CB204F" w:rsidP="00CB204F">
      <w:pPr>
        <w:pStyle w:val="Heading2"/>
      </w:pPr>
      <w:r>
        <w:t>AB-272 Pupils: use of smartphones</w:t>
      </w:r>
      <w:proofErr w:type="gramStart"/>
      <w:r>
        <w:t>.</w:t>
      </w:r>
      <w:r>
        <w:rPr>
          <w:rStyle w:val="billtitleyr"/>
        </w:rPr>
        <w:t>(</w:t>
      </w:r>
      <w:proofErr w:type="gramEnd"/>
      <w:r>
        <w:rPr>
          <w:rStyle w:val="billtitleyr"/>
        </w:rPr>
        <w:t>2019-2020)</w:t>
      </w:r>
      <w:r>
        <w:t xml:space="preserve"> </w:t>
      </w:r>
    </w:p>
    <w:bookmarkStart w:id="2" w:name="nav_bar_top_text"/>
    <w:p w:rsidR="00CB204F" w:rsidRDefault="00CB204F" w:rsidP="00CB204F">
      <w:r>
        <w:rPr>
          <w:rStyle w:val="tabsimplestart"/>
        </w:rPr>
        <w:fldChar w:fldCharType="begin"/>
      </w:r>
      <w:r>
        <w:rPr>
          <w:rStyle w:val="tabsimplestart"/>
        </w:rPr>
        <w:instrText xml:space="preserve"> HYPERLINK "https://leginfo.legislature.ca.gov/faces/billTextClient.xhtml?bill_id=201920200AB272" </w:instrText>
      </w:r>
      <w:r>
        <w:rPr>
          <w:rStyle w:val="tabsimplestart"/>
        </w:rPr>
        <w:fldChar w:fldCharType="separate"/>
      </w:r>
      <w:r>
        <w:rPr>
          <w:rStyle w:val="floatleft"/>
          <w:color w:val="0000FF"/>
          <w:u w:val="single"/>
        </w:rPr>
        <w:t>Text</w:t>
      </w:r>
      <w:r>
        <w:rPr>
          <w:rStyle w:val="Hyperlink"/>
        </w:rPr>
        <w:t xml:space="preserve"> </w:t>
      </w:r>
      <w:r>
        <w:rPr>
          <w:rStyle w:val="tabsimplestart"/>
        </w:rPr>
        <w:fldChar w:fldCharType="end"/>
      </w:r>
      <w:bookmarkStart w:id="3" w:name="nav_bar_top_votes"/>
      <w:bookmarkEnd w:id="2"/>
      <w:r>
        <w:rPr>
          <w:rStyle w:val="tabsimple"/>
        </w:rPr>
        <w:fldChar w:fldCharType="begin"/>
      </w:r>
      <w:r>
        <w:rPr>
          <w:rStyle w:val="tabsimple"/>
        </w:rPr>
        <w:instrText xml:space="preserve"> HYPERLINK "https://leginfo.legislature.ca.gov/faces/billVotesClient.xhtml?bill_id=201920200AB272" </w:instrText>
      </w:r>
      <w:r>
        <w:rPr>
          <w:rStyle w:val="tabsimple"/>
        </w:rPr>
        <w:fldChar w:fldCharType="separate"/>
      </w:r>
      <w:r>
        <w:rPr>
          <w:rStyle w:val="floatleft"/>
          <w:color w:val="0000FF"/>
          <w:u w:val="single"/>
        </w:rPr>
        <w:t>Votes</w:t>
      </w:r>
      <w:r>
        <w:rPr>
          <w:rStyle w:val="Hyperlink"/>
        </w:rPr>
        <w:t xml:space="preserve"> </w:t>
      </w:r>
      <w:r>
        <w:rPr>
          <w:rStyle w:val="tabsimple"/>
        </w:rPr>
        <w:fldChar w:fldCharType="end"/>
      </w:r>
      <w:bookmarkStart w:id="4" w:name="nav_bar_top_history"/>
      <w:bookmarkEnd w:id="3"/>
      <w:r>
        <w:rPr>
          <w:rStyle w:val="tabsimple"/>
        </w:rPr>
        <w:fldChar w:fldCharType="begin"/>
      </w:r>
      <w:r>
        <w:rPr>
          <w:rStyle w:val="tabsimple"/>
        </w:rPr>
        <w:instrText xml:space="preserve"> HYPERLINK "https://leginfo.legislature.ca.gov/faces/billHistoryClient.xhtml?bill_id=201920200AB272" </w:instrText>
      </w:r>
      <w:r>
        <w:rPr>
          <w:rStyle w:val="tabsimple"/>
        </w:rPr>
        <w:fldChar w:fldCharType="separate"/>
      </w:r>
      <w:r>
        <w:rPr>
          <w:rStyle w:val="floatleft"/>
          <w:color w:val="0000FF"/>
          <w:u w:val="single"/>
        </w:rPr>
        <w:t>History</w:t>
      </w:r>
      <w:r>
        <w:rPr>
          <w:rStyle w:val="Hyperlink"/>
        </w:rPr>
        <w:t xml:space="preserve"> </w:t>
      </w:r>
      <w:r>
        <w:rPr>
          <w:rStyle w:val="tabsimple"/>
        </w:rPr>
        <w:fldChar w:fldCharType="end"/>
      </w:r>
      <w:bookmarkStart w:id="5" w:name="nav_bar_top_analysis"/>
      <w:bookmarkEnd w:id="4"/>
      <w:r>
        <w:rPr>
          <w:rStyle w:val="tabsimple"/>
        </w:rPr>
        <w:fldChar w:fldCharType="begin"/>
      </w:r>
      <w:r>
        <w:rPr>
          <w:rStyle w:val="tabsimple"/>
        </w:rPr>
        <w:instrText xml:space="preserve"> HYPERLINK "https://leginfo.legislature.ca.gov/faces/billAnalysisClient.xhtml?bill_id=201920200AB272" </w:instrText>
      </w:r>
      <w:r>
        <w:rPr>
          <w:rStyle w:val="tabsimple"/>
        </w:rPr>
        <w:fldChar w:fldCharType="separate"/>
      </w:r>
      <w:r>
        <w:rPr>
          <w:rStyle w:val="floatleft"/>
          <w:color w:val="0000FF"/>
          <w:u w:val="single"/>
        </w:rPr>
        <w:t>Bill Analysis</w:t>
      </w:r>
      <w:r>
        <w:rPr>
          <w:rStyle w:val="Hyperlink"/>
        </w:rPr>
        <w:t xml:space="preserve"> </w:t>
      </w:r>
      <w:r>
        <w:rPr>
          <w:rStyle w:val="tabsimple"/>
        </w:rPr>
        <w:fldChar w:fldCharType="end"/>
      </w:r>
      <w:bookmarkStart w:id="6" w:name="nav_bar_top_compare"/>
      <w:bookmarkEnd w:id="5"/>
      <w:r>
        <w:rPr>
          <w:rStyle w:val="tabsimple"/>
        </w:rPr>
        <w:fldChar w:fldCharType="begin"/>
      </w:r>
      <w:r>
        <w:rPr>
          <w:rStyle w:val="tabsimple"/>
        </w:rPr>
        <w:instrText xml:space="preserve"> HYPERLINK "https://leginfo.legislature.ca.gov/faces/billCompareClient.xhtml?bill_id=201920200AB272" </w:instrText>
      </w:r>
      <w:r>
        <w:rPr>
          <w:rStyle w:val="tabsimple"/>
        </w:rPr>
        <w:fldChar w:fldCharType="separate"/>
      </w:r>
      <w:r>
        <w:rPr>
          <w:rStyle w:val="floatleft"/>
          <w:color w:val="0000FF"/>
          <w:u w:val="single"/>
        </w:rPr>
        <w:t>Today's Law As Amended</w:t>
      </w:r>
      <w:r>
        <w:rPr>
          <w:rStyle w:val="Hyperlink"/>
        </w:rPr>
        <w:t xml:space="preserve"> </w:t>
      </w:r>
      <w:r>
        <w:rPr>
          <w:rStyle w:val="tabsimple"/>
        </w:rPr>
        <w:fldChar w:fldCharType="end"/>
      </w:r>
      <w:bookmarkStart w:id="7" w:name="billInfoLink"/>
      <w:bookmarkEnd w:id="6"/>
      <w:r>
        <w:rPr>
          <w:noProof/>
          <w:color w:val="0000FF"/>
        </w:rPr>
        <w:drawing>
          <wp:inline distT="0" distB="0" distL="0" distR="0">
            <wp:extent cx="171450" cy="171450"/>
            <wp:effectExtent l="0" t="0" r="0" b="0"/>
            <wp:docPr id="3" name="Picture 3" descr="inform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
                      <a:hlinkClick r:id="rId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Start w:id="8" w:name="nav_bar_top_version_compare"/>
      <w:bookmarkEnd w:id="7"/>
      <w:r>
        <w:rPr>
          <w:rStyle w:val="tabsimple"/>
        </w:rPr>
        <w:fldChar w:fldCharType="begin"/>
      </w:r>
      <w:r>
        <w:rPr>
          <w:rStyle w:val="tabsimple"/>
        </w:rPr>
        <w:instrText xml:space="preserve"> HYPERLINK "https://leginfo.legislature.ca.gov/faces/billVersionsCompareClient.xhtml?bill_id=201920200AB272" </w:instrText>
      </w:r>
      <w:r>
        <w:rPr>
          <w:rStyle w:val="tabsimple"/>
        </w:rPr>
        <w:fldChar w:fldCharType="separate"/>
      </w:r>
      <w:r>
        <w:rPr>
          <w:rStyle w:val="floatleft"/>
          <w:color w:val="0000FF"/>
          <w:u w:val="single"/>
        </w:rPr>
        <w:t>Compare Versions</w:t>
      </w:r>
      <w:r>
        <w:rPr>
          <w:rStyle w:val="Hyperlink"/>
        </w:rPr>
        <w:t xml:space="preserve"> </w:t>
      </w:r>
      <w:r>
        <w:rPr>
          <w:rStyle w:val="tabsimple"/>
        </w:rPr>
        <w:fldChar w:fldCharType="end"/>
      </w:r>
      <w:bookmarkStart w:id="9" w:name="nav_bar_top_status"/>
      <w:bookmarkEnd w:id="8"/>
      <w:r>
        <w:rPr>
          <w:rStyle w:val="tabsimple"/>
        </w:rPr>
        <w:fldChar w:fldCharType="begin"/>
      </w:r>
      <w:r>
        <w:rPr>
          <w:rStyle w:val="tabsimple"/>
        </w:rPr>
        <w:instrText xml:space="preserve"> HYPERLINK "https://leginfo.legislature.ca.gov/faces/billStatusClient.xhtml?bill_id=201920200AB272" </w:instrText>
      </w:r>
      <w:r>
        <w:rPr>
          <w:rStyle w:val="tabsimple"/>
        </w:rPr>
        <w:fldChar w:fldCharType="separate"/>
      </w:r>
      <w:r>
        <w:rPr>
          <w:rStyle w:val="floatleft"/>
          <w:color w:val="0000FF"/>
          <w:u w:val="single"/>
        </w:rPr>
        <w:t>Status</w:t>
      </w:r>
      <w:r>
        <w:rPr>
          <w:rStyle w:val="Hyperlink"/>
        </w:rPr>
        <w:t xml:space="preserve"> </w:t>
      </w:r>
      <w:r>
        <w:rPr>
          <w:rStyle w:val="tabsimple"/>
        </w:rPr>
        <w:fldChar w:fldCharType="end"/>
      </w:r>
      <w:bookmarkEnd w:id="9"/>
      <w:r>
        <w:rPr>
          <w:rStyle w:val="tabsimple"/>
        </w:rPr>
        <w:fldChar w:fldCharType="begin"/>
      </w:r>
      <w:r>
        <w:rPr>
          <w:rStyle w:val="tabsimple"/>
        </w:rPr>
        <w:instrText xml:space="preserve"> HYPERLINK "https://leginfo.legislature.ca.gov/faces/billNavClient.xhtml?bill_id=201920200AB272" </w:instrText>
      </w:r>
      <w:r>
        <w:rPr>
          <w:rStyle w:val="tabsimple"/>
        </w:rPr>
        <w:fldChar w:fldCharType="separate"/>
      </w:r>
      <w:r>
        <w:rPr>
          <w:rStyle w:val="floatleft"/>
          <w:color w:val="0000FF"/>
          <w:u w:val="single"/>
        </w:rPr>
        <w:t>Comments To Author</w:t>
      </w:r>
      <w:r>
        <w:rPr>
          <w:rStyle w:val="Hyperlink"/>
        </w:rPr>
        <w:t xml:space="preserve"> </w:t>
      </w:r>
      <w:r>
        <w:rPr>
          <w:rStyle w:val="tabsimple"/>
        </w:rPr>
        <w:fldChar w:fldCharType="end"/>
      </w:r>
    </w:p>
    <w:p w:rsidR="00CB204F" w:rsidRPr="00CB204F" w:rsidRDefault="00CB204F" w:rsidP="00CB204F">
      <w:pPr>
        <w:pStyle w:val="z-BottomofForm"/>
        <w:rPr>
          <w:sz w:val="28"/>
          <w:szCs w:val="28"/>
        </w:rPr>
      </w:pPr>
      <w:r w:rsidRPr="00CB204F">
        <w:rPr>
          <w:sz w:val="28"/>
          <w:szCs w:val="28"/>
        </w:rPr>
        <w:t>Bottom of Form</w:t>
      </w:r>
    </w:p>
    <w:p w:rsidR="00CB204F" w:rsidRPr="00CB204F" w:rsidRDefault="00CB204F" w:rsidP="00CB204F">
      <w:pPr>
        <w:pStyle w:val="z-TopofForm"/>
        <w:rPr>
          <w:sz w:val="28"/>
          <w:szCs w:val="28"/>
        </w:rPr>
      </w:pPr>
      <w:r w:rsidRPr="00CB204F">
        <w:rPr>
          <w:sz w:val="28"/>
          <w:szCs w:val="28"/>
        </w:rPr>
        <w:t>Top of Form</w:t>
      </w:r>
    </w:p>
    <w:p w:rsidR="00CB204F" w:rsidRPr="00CB204F" w:rsidRDefault="00CB204F" w:rsidP="00CB204F">
      <w:pPr>
        <w:rPr>
          <w:sz w:val="28"/>
          <w:szCs w:val="28"/>
        </w:rPr>
      </w:pPr>
      <w:r w:rsidRPr="00CB204F">
        <w:rPr>
          <w:b/>
          <w:bCs/>
          <w:sz w:val="28"/>
          <w:szCs w:val="28"/>
        </w:rPr>
        <w:t xml:space="preserve">Date Published: 04/12/2019 04:00 </w:t>
      </w:r>
      <w:proofErr w:type="gramStart"/>
      <w:r w:rsidRPr="00CB204F">
        <w:rPr>
          <w:b/>
          <w:bCs/>
          <w:sz w:val="28"/>
          <w:szCs w:val="28"/>
        </w:rPr>
        <w:t>AM</w:t>
      </w:r>
      <w:proofErr w:type="gramEnd"/>
      <w:r w:rsidRPr="00CB204F">
        <w:rPr>
          <w:b/>
          <w:bCs/>
          <w:sz w:val="28"/>
          <w:szCs w:val="28"/>
        </w:rPr>
        <w:t xml:space="preserve"> </w:t>
      </w:r>
    </w:p>
    <w:p w:rsidR="00CB204F" w:rsidRDefault="00CB204F" w:rsidP="00CB204F">
      <w:pPr>
        <w:pStyle w:val="z-BottomofForm"/>
      </w:pPr>
      <w:r>
        <w:t>Bottom of Form</w:t>
      </w:r>
    </w:p>
    <w:p w:rsidR="00CB204F" w:rsidRDefault="00CB204F" w:rsidP="00CB204F">
      <w:pPr>
        <w:pStyle w:val="Heading2"/>
      </w:pPr>
      <w:r>
        <w:t>Bill Start</w:t>
      </w:r>
    </w:p>
    <w:p w:rsidR="00CB204F" w:rsidRDefault="00CB204F" w:rsidP="00CB204F">
      <w:r>
        <w:br w:type="textWrapping" w:clear="all"/>
      </w:r>
    </w:p>
    <w:tbl>
      <w:tblPr>
        <w:tblW w:w="0" w:type="auto"/>
        <w:jc w:val="center"/>
        <w:tblCellMar>
          <w:top w:w="15" w:type="dxa"/>
          <w:left w:w="15" w:type="dxa"/>
          <w:bottom w:w="15" w:type="dxa"/>
          <w:right w:w="15" w:type="dxa"/>
        </w:tblCellMar>
        <w:tblLook w:val="04A0" w:firstRow="1" w:lastRow="0" w:firstColumn="1" w:lastColumn="0" w:noHBand="0" w:noVBand="1"/>
      </w:tblPr>
      <w:tblGrid>
        <w:gridCol w:w="3926"/>
      </w:tblGrid>
      <w:tr w:rsidR="00CB204F" w:rsidTr="00CB204F">
        <w:trPr>
          <w:jc w:val="center"/>
        </w:trPr>
        <w:tc>
          <w:tcPr>
            <w:tcW w:w="0" w:type="auto"/>
            <w:vAlign w:val="center"/>
            <w:hideMark/>
          </w:tcPr>
          <w:p w:rsidR="00CB204F" w:rsidRDefault="00CB204F">
            <w:pPr>
              <w:jc w:val="center"/>
              <w:rPr>
                <w:sz w:val="24"/>
                <w:szCs w:val="24"/>
              </w:rPr>
            </w:pPr>
            <w:r>
              <w:rPr>
                <w:caps/>
              </w:rPr>
              <w:t xml:space="preserve">Amended  IN  Assembly </w:t>
            </w:r>
            <w:r>
              <w:t> </w:t>
            </w:r>
            <w:r>
              <w:rPr>
                <w:caps/>
              </w:rPr>
              <w:t>April 11, 2019</w:t>
            </w:r>
          </w:p>
        </w:tc>
      </w:tr>
      <w:tr w:rsidR="00CB204F" w:rsidTr="00CB204F">
        <w:trPr>
          <w:jc w:val="center"/>
        </w:trPr>
        <w:tc>
          <w:tcPr>
            <w:tcW w:w="0" w:type="auto"/>
            <w:vAlign w:val="center"/>
            <w:hideMark/>
          </w:tcPr>
          <w:p w:rsidR="00CB204F" w:rsidRDefault="00CB204F">
            <w:pPr>
              <w:jc w:val="center"/>
              <w:rPr>
                <w:sz w:val="24"/>
                <w:szCs w:val="24"/>
              </w:rPr>
            </w:pPr>
            <w:r>
              <w:rPr>
                <w:caps/>
              </w:rPr>
              <w:t xml:space="preserve">Amended  IN  Assembly </w:t>
            </w:r>
            <w:r>
              <w:t> </w:t>
            </w:r>
            <w:r>
              <w:rPr>
                <w:caps/>
              </w:rPr>
              <w:t>March 19, 2019</w:t>
            </w:r>
          </w:p>
        </w:tc>
      </w:tr>
      <w:tr w:rsidR="00CB204F" w:rsidTr="00CB204F">
        <w:trPr>
          <w:jc w:val="center"/>
        </w:trPr>
        <w:tc>
          <w:tcPr>
            <w:tcW w:w="0" w:type="auto"/>
            <w:vAlign w:val="center"/>
            <w:hideMark/>
          </w:tcPr>
          <w:p w:rsidR="00CB204F" w:rsidRDefault="00CB204F">
            <w:pPr>
              <w:jc w:val="center"/>
              <w:rPr>
                <w:sz w:val="24"/>
                <w:szCs w:val="24"/>
              </w:rPr>
            </w:pPr>
          </w:p>
        </w:tc>
      </w:tr>
    </w:tbl>
    <w:p w:rsidR="00CB204F" w:rsidRDefault="00CB204F" w:rsidP="00CB204F">
      <w:r>
        <w:br w:type="textWrapping" w:clear="all"/>
      </w:r>
    </w:p>
    <w:p w:rsidR="00CB204F" w:rsidRDefault="00CB204F" w:rsidP="00CB204F">
      <w:pPr>
        <w:jc w:val="center"/>
      </w:pPr>
      <w:r>
        <w:rPr>
          <w:rFonts w:ascii="Arial Unicode MS" w:eastAsia="Arial Unicode MS" w:hAnsi="Arial Unicode MS" w:cs="Arial Unicode MS" w:hint="eastAsia"/>
        </w:rPr>
        <w:t>CALIFORNIA LEGISLATURE— 2019–2020 REGULAR SESSION</w:t>
      </w:r>
    </w:p>
    <w:p w:rsidR="00CB204F" w:rsidRDefault="00CB204F" w:rsidP="00CB204F">
      <w:r>
        <w:br w:type="textWrapping" w:clear="all"/>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CB204F" w:rsidTr="00CB204F">
        <w:trPr>
          <w:tblCellSpacing w:w="15" w:type="dxa"/>
        </w:trPr>
        <w:tc>
          <w:tcPr>
            <w:tcW w:w="2500" w:type="pct"/>
            <w:vAlign w:val="center"/>
            <w:hideMark/>
          </w:tcPr>
          <w:p w:rsidR="00CB204F" w:rsidRDefault="00CB204F">
            <w:pPr>
              <w:rPr>
                <w:caps/>
                <w:sz w:val="24"/>
                <w:szCs w:val="24"/>
              </w:rPr>
            </w:pPr>
            <w:r>
              <w:rPr>
                <w:b/>
                <w:bCs/>
                <w:caps/>
              </w:rPr>
              <w:t xml:space="preserve">Assembly Bill </w:t>
            </w:r>
          </w:p>
        </w:tc>
        <w:tc>
          <w:tcPr>
            <w:tcW w:w="2500" w:type="pct"/>
            <w:vAlign w:val="center"/>
            <w:hideMark/>
          </w:tcPr>
          <w:p w:rsidR="00CB204F" w:rsidRDefault="00CB204F">
            <w:pPr>
              <w:jc w:val="right"/>
              <w:rPr>
                <w:sz w:val="24"/>
                <w:szCs w:val="24"/>
              </w:rPr>
            </w:pPr>
            <w:r>
              <w:rPr>
                <w:b/>
                <w:bCs/>
              </w:rPr>
              <w:t>No. 272</w:t>
            </w:r>
          </w:p>
        </w:tc>
      </w:tr>
    </w:tbl>
    <w:p w:rsidR="00CB204F" w:rsidRDefault="00CB204F" w:rsidP="00CB204F">
      <w:r>
        <w:pict>
          <v:rect id="_x0000_i1031" style="width:0;height:1.5pt" o:hralign="center" o:hrstd="t" o:hr="t" fillcolor="#a0a0a0" stroked="f"/>
        </w:pict>
      </w:r>
    </w:p>
    <w:p w:rsidR="00CB204F" w:rsidRDefault="00CB204F" w:rsidP="00CB204F">
      <w:r>
        <w:lastRenderedPageBreak/>
        <w:br w:type="textWrapping" w:clear="all"/>
      </w:r>
    </w:p>
    <w:tbl>
      <w:tblPr>
        <w:tblW w:w="0" w:type="auto"/>
        <w:jc w:val="center"/>
        <w:tblCellMar>
          <w:top w:w="15" w:type="dxa"/>
          <w:left w:w="15" w:type="dxa"/>
          <w:bottom w:w="15" w:type="dxa"/>
          <w:right w:w="15" w:type="dxa"/>
        </w:tblCellMar>
        <w:tblLook w:val="04A0" w:firstRow="1" w:lastRow="0" w:firstColumn="1" w:lastColumn="0" w:noHBand="0" w:noVBand="1"/>
      </w:tblPr>
      <w:tblGrid>
        <w:gridCol w:w="4165"/>
      </w:tblGrid>
      <w:tr w:rsidR="00CB204F" w:rsidTr="00CB204F">
        <w:trPr>
          <w:jc w:val="center"/>
        </w:trPr>
        <w:tc>
          <w:tcPr>
            <w:tcW w:w="0" w:type="auto"/>
            <w:vAlign w:val="center"/>
            <w:hideMark/>
          </w:tcPr>
          <w:p w:rsidR="00CB204F" w:rsidRDefault="00CB204F">
            <w:pPr>
              <w:jc w:val="center"/>
              <w:rPr>
                <w:sz w:val="24"/>
                <w:szCs w:val="24"/>
              </w:rPr>
            </w:pPr>
            <w:r>
              <w:rPr>
                <w:b/>
                <w:bCs/>
              </w:rPr>
              <w:t xml:space="preserve">Introduced by Assembly Member </w:t>
            </w:r>
            <w:proofErr w:type="spellStart"/>
            <w:r>
              <w:rPr>
                <w:b/>
                <w:bCs/>
              </w:rPr>
              <w:t>Muratsuchi</w:t>
            </w:r>
            <w:proofErr w:type="spellEnd"/>
          </w:p>
        </w:tc>
      </w:tr>
      <w:tr w:rsidR="00CB204F" w:rsidTr="00CB204F">
        <w:trPr>
          <w:jc w:val="center"/>
        </w:trPr>
        <w:tc>
          <w:tcPr>
            <w:tcW w:w="0" w:type="auto"/>
            <w:vAlign w:val="center"/>
            <w:hideMark/>
          </w:tcPr>
          <w:p w:rsidR="00CB204F" w:rsidRDefault="00CB204F">
            <w:pPr>
              <w:jc w:val="center"/>
              <w:rPr>
                <w:sz w:val="24"/>
                <w:szCs w:val="24"/>
              </w:rPr>
            </w:pPr>
            <w:r>
              <w:br/>
              <w:t>January 24, 2019</w:t>
            </w:r>
          </w:p>
        </w:tc>
      </w:tr>
    </w:tbl>
    <w:p w:rsidR="00CB204F" w:rsidRDefault="00CB204F" w:rsidP="00CB204F">
      <w:r>
        <w:pict>
          <v:rect id="_x0000_i1032" style="width:0;height:1.5pt" o:hralign="center" o:hrstd="t" o:hr="t" fillcolor="#a0a0a0" stroked="f"/>
        </w:pict>
      </w:r>
    </w:p>
    <w:p w:rsidR="00CB204F" w:rsidRDefault="00CB204F" w:rsidP="00CB204F">
      <w:r>
        <w:br w:type="textWrapping" w:clear="all"/>
      </w:r>
    </w:p>
    <w:p w:rsidR="00CB204F" w:rsidRDefault="00CB204F" w:rsidP="00CB204F">
      <w:proofErr w:type="gramStart"/>
      <w:r>
        <w:t>An act to add Section 48901.7 to the Education Code, relating to pupils.</w:t>
      </w:r>
      <w:proofErr w:type="gramEnd"/>
    </w:p>
    <w:p w:rsidR="00CB204F" w:rsidRDefault="00CB204F" w:rsidP="00CB204F">
      <w:r>
        <w:br w:type="textWrapping" w:clear="all"/>
      </w:r>
      <w:r>
        <w:br w:type="textWrapping" w:clear="all"/>
      </w:r>
    </w:p>
    <w:p w:rsidR="00CB204F" w:rsidRDefault="00CB204F" w:rsidP="00CB204F">
      <w:pPr>
        <w:pStyle w:val="Heading2"/>
        <w:jc w:val="center"/>
      </w:pPr>
      <w:r>
        <w:t>LEGISLATIVE COUNSEL'S DIGEST</w:t>
      </w:r>
    </w:p>
    <w:p w:rsidR="00CB204F" w:rsidRDefault="00CB204F" w:rsidP="00CB204F"/>
    <w:p w:rsidR="00CB204F" w:rsidRDefault="00CB204F" w:rsidP="00CB204F">
      <w:r>
        <w:t xml:space="preserve">AB 272, as amended, </w:t>
      </w:r>
      <w:proofErr w:type="spellStart"/>
      <w:r>
        <w:t>Muratsuchi</w:t>
      </w:r>
      <w:proofErr w:type="spellEnd"/>
      <w:r>
        <w:t>. Pupils: use of smartphones.</w:t>
      </w:r>
    </w:p>
    <w:p w:rsidR="00CB204F" w:rsidRDefault="00CB204F" w:rsidP="00CB204F">
      <w:pPr>
        <w:pStyle w:val="NormalWeb"/>
        <w:rPr>
          <w:strike/>
          <w:color w:val="FF0000"/>
        </w:rPr>
      </w:pPr>
      <w:r>
        <w:rPr>
          <w:strike/>
          <w:color w:val="FF0000"/>
        </w:rPr>
        <w:t>(1)</w:t>
      </w:r>
      <w:r>
        <w:rPr>
          <w:rStyle w:val="enspace"/>
          <w:strike/>
          <w:color w:val="FF0000"/>
        </w:rPr>
        <w:t>Existing</w:t>
      </w:r>
    </w:p>
    <w:p w:rsidR="00CB204F" w:rsidRDefault="00CB204F" w:rsidP="00CB204F">
      <w:r>
        <w:rPr>
          <w:i/>
          <w:iCs/>
          <w:color w:val="0000FF"/>
        </w:rPr>
        <w:t>Existing</w:t>
      </w:r>
      <w:r>
        <w:t xml:space="preserve"> law authorizes the governing board of a school district or its designee to regulate the possession or use of any electronic signaling device that operates through the transmission or receipt of radio waves, including, but not limited to, paging and signaling equipment, by pupils of the school district while the pupils are on campus, attending school-sponsored activities, or under the supervision or control of school district employees.</w:t>
      </w:r>
    </w:p>
    <w:p w:rsidR="00CB204F" w:rsidRDefault="00CB204F" w:rsidP="00CB204F">
      <w:r>
        <w:t>This bill would</w:t>
      </w:r>
      <w:r>
        <w:rPr>
          <w:strike/>
          <w:color w:val="FF0000"/>
        </w:rPr>
        <w:t xml:space="preserve"> require</w:t>
      </w:r>
      <w:r>
        <w:rPr>
          <w:i/>
          <w:iCs/>
          <w:color w:val="0000FF"/>
        </w:rPr>
        <w:t xml:space="preserve"> explicitly authorize</w:t>
      </w:r>
      <w:r>
        <w:t xml:space="preserve"> the governing body of a school district, a county office of education, or a charter school to adopt a policy to limit or prohibit the use by its pupils of smartphones while the pupils are at a </w:t>
      </w:r>
      <w:proofErr w:type="spellStart"/>
      <w:r>
        <w:t>schoolsite</w:t>
      </w:r>
      <w:proofErr w:type="spellEnd"/>
      <w:r>
        <w:t xml:space="preserve"> or while the pupils are under the supervision and control of an employee or employees of that school district, county office of education, or charter school.</w:t>
      </w:r>
      <w:r>
        <w:rPr>
          <w:i/>
          <w:iCs/>
          <w:color w:val="0000FF"/>
        </w:rPr>
        <w:t xml:space="preserve"> The bill would, however, specify circumstances in which a pupil could not be prohibited from possessing or using a smartphone.</w:t>
      </w:r>
    </w:p>
    <w:p w:rsidR="00CB204F" w:rsidRDefault="00CB204F" w:rsidP="00CB204F">
      <w:pPr>
        <w:pStyle w:val="NormalWeb"/>
        <w:rPr>
          <w:strike/>
          <w:color w:val="FF0000"/>
        </w:rPr>
      </w:pPr>
      <w:r>
        <w:rPr>
          <w:strike/>
          <w:color w:val="FF0000"/>
        </w:rPr>
        <w:t>The bill would provide, notwithstanding the imposition of a requirement to regulate smartphones as described above, that a pupil would not be prohibited from possessing or using a smartphone under specified circumstances.</w:t>
      </w:r>
    </w:p>
    <w:p w:rsidR="00CB204F" w:rsidRDefault="00CB204F" w:rsidP="00CB204F">
      <w:pPr>
        <w:pStyle w:val="NormalWeb"/>
        <w:rPr>
          <w:strike/>
          <w:color w:val="FF0000"/>
        </w:rPr>
      </w:pPr>
      <w:r>
        <w:rPr>
          <w:strike/>
          <w:color w:val="FF0000"/>
        </w:rPr>
        <w:lastRenderedPageBreak/>
        <w:t>By imposing new duties on school districts, county offices of education, and charter schools, the bill would constitute a state-mandated local program.</w:t>
      </w:r>
    </w:p>
    <w:p w:rsidR="00CB204F" w:rsidRDefault="00CB204F" w:rsidP="00CB204F">
      <w:pPr>
        <w:pStyle w:val="NormalWeb"/>
        <w:rPr>
          <w:strike/>
          <w:color w:val="FF0000"/>
        </w:rPr>
      </w:pPr>
      <w:r>
        <w:rPr>
          <w:strike/>
          <w:color w:val="FF0000"/>
        </w:rPr>
        <w:t>(2)</w:t>
      </w:r>
      <w:r>
        <w:rPr>
          <w:rStyle w:val="enspace"/>
          <w:strike/>
          <w:color w:val="FF0000"/>
        </w:rPr>
        <w:t>The California Constitution requires the state to reimburse local agencies and school districts for certain costs mandated by the state. Statutory provisions establish procedures for making that reimbursement.</w:t>
      </w:r>
    </w:p>
    <w:p w:rsidR="00CB204F" w:rsidRDefault="00CB204F" w:rsidP="00CB204F">
      <w:pPr>
        <w:pStyle w:val="NormalWeb"/>
        <w:rPr>
          <w:strike/>
          <w:color w:val="FF0000"/>
        </w:rPr>
      </w:pPr>
      <w:r>
        <w:rPr>
          <w:strike/>
          <w:color w:val="FF0000"/>
        </w:rPr>
        <w:t>This bill would provide that, if the Commission on State Mandates determines that the bill contains costs mandated by the state, reimbursement for those costs shall be made pursuant to the statutory provisions noted above.</w:t>
      </w:r>
    </w:p>
    <w:p w:rsidR="00CB204F" w:rsidRDefault="00CB204F" w:rsidP="00CB204F">
      <w:pPr>
        <w:pStyle w:val="Heading2"/>
      </w:pPr>
      <w:r>
        <w:t>Digest Key</w:t>
      </w:r>
    </w:p>
    <w:p w:rsidR="00CB204F" w:rsidRDefault="00CB204F" w:rsidP="00CB204F">
      <w:r>
        <w:t xml:space="preserve">Vote: MAJORITY   Appropriation: NO   Fiscal Committee: </w:t>
      </w:r>
      <w:r>
        <w:rPr>
          <w:strike/>
          <w:color w:val="FF0000"/>
        </w:rPr>
        <w:t>YES</w:t>
      </w:r>
      <w:r>
        <w:rPr>
          <w:i/>
          <w:iCs/>
          <w:color w:val="0000FF"/>
        </w:rPr>
        <w:t>NO</w:t>
      </w:r>
      <w:r>
        <w:t xml:space="preserve">   Local Program: </w:t>
      </w:r>
      <w:r>
        <w:rPr>
          <w:strike/>
          <w:color w:val="FF0000"/>
        </w:rPr>
        <w:t>YES</w:t>
      </w:r>
      <w:r>
        <w:rPr>
          <w:i/>
          <w:iCs/>
          <w:color w:val="0000FF"/>
        </w:rPr>
        <w:t>NO</w:t>
      </w:r>
      <w:r>
        <w:t>  </w:t>
      </w:r>
    </w:p>
    <w:p w:rsidR="00CB204F" w:rsidRDefault="00CB204F" w:rsidP="00CB204F">
      <w:r>
        <w:pict>
          <v:rect id="_x0000_i1033" style="width:0;height:1.5pt" o:hralign="center" o:hrstd="t" o:hr="t" fillcolor="#a0a0a0" stroked="f"/>
        </w:pict>
      </w:r>
    </w:p>
    <w:p w:rsidR="00CB204F" w:rsidRDefault="00CB204F" w:rsidP="00CB204F">
      <w:pPr>
        <w:pStyle w:val="Heading2"/>
      </w:pPr>
      <w:r>
        <w:t>Bill Text</w:t>
      </w:r>
    </w:p>
    <w:p w:rsidR="00CB204F" w:rsidRDefault="00CB204F" w:rsidP="00CB204F">
      <w:pPr>
        <w:pStyle w:val="Heading2"/>
        <w:rPr>
          <w:caps/>
        </w:rPr>
      </w:pPr>
      <w:r>
        <w:rPr>
          <w:caps/>
        </w:rPr>
        <w:t>The people of the State of California do enact as follows:</w:t>
      </w:r>
    </w:p>
    <w:p w:rsidR="00CB204F" w:rsidRDefault="00CB204F" w:rsidP="00CB204F">
      <w:pPr>
        <w:rPr>
          <w:caps/>
        </w:rPr>
      </w:pPr>
    </w:p>
    <w:p w:rsidR="00CB204F" w:rsidRDefault="00CB204F" w:rsidP="00CB204F">
      <w:pPr>
        <w:pStyle w:val="Heading3"/>
      </w:pPr>
      <w:proofErr w:type="gramStart"/>
      <w:r>
        <w:t>SECTION 1.</w:t>
      </w:r>
      <w:proofErr w:type="gramEnd"/>
    </w:p>
    <w:p w:rsidR="00CB204F" w:rsidRDefault="00CB204F" w:rsidP="00CB204F">
      <w:r>
        <w:t> The Legislature finds and declares all of the following:</w:t>
      </w:r>
    </w:p>
    <w:p w:rsidR="00CB204F" w:rsidRDefault="00CB204F" w:rsidP="00CB204F">
      <w:r>
        <w:t xml:space="preserve">(a) There is growing evidence that unrestricted use of smartphones by pupils at elementary and secondary schools during the </w:t>
      </w:r>
      <w:proofErr w:type="spellStart"/>
      <w:r>
        <w:t>schoolday</w:t>
      </w:r>
      <w:proofErr w:type="spellEnd"/>
      <w:r>
        <w:t xml:space="preserve"> interferes with the educational mission of the schools, lowers pupil performance, particularly among low-achieving pupils, promotes </w:t>
      </w:r>
      <w:proofErr w:type="spellStart"/>
      <w:r>
        <w:t>cyberbullying</w:t>
      </w:r>
      <w:proofErr w:type="spellEnd"/>
      <w:r>
        <w:t>, and contributes to an increase in teenage anxiety, depression, and suicide.</w:t>
      </w:r>
    </w:p>
    <w:p w:rsidR="00CB204F" w:rsidRDefault="00CB204F" w:rsidP="00CB204F">
      <w:r>
        <w:t>(b) In September 2018, France adopted a nationwide smartphone ban in all primary and middle schools in order to promote pupil achievement and healthy social development.</w:t>
      </w:r>
    </w:p>
    <w:p w:rsidR="00CB204F" w:rsidRDefault="00CB204F" w:rsidP="00CB204F">
      <w:r>
        <w:t>(c) The London School of Economics and Political Science published a May 2015 study that found that test scores improved significantly at schools that banned mobile phone use, and that the most significant gains in pupil performance were made by the most disadvantaged and underachieving pupils. The study concluded that “schools could significantly reduce the education achievement gap by prohibiting mobile phone use in schools.”</w:t>
      </w:r>
    </w:p>
    <w:p w:rsidR="00CB204F" w:rsidRDefault="00CB204F" w:rsidP="00CB204F">
      <w:r>
        <w:t xml:space="preserve">(d) Dr. Jean </w:t>
      </w:r>
      <w:proofErr w:type="spellStart"/>
      <w:r>
        <w:t>Twenge</w:t>
      </w:r>
      <w:proofErr w:type="spellEnd"/>
      <w:r>
        <w:t>, who is a professor of psychology at San Diego State University, published a book in 2017 entitled “</w:t>
      </w:r>
      <w:proofErr w:type="spellStart"/>
      <w:r>
        <w:t>iGen</w:t>
      </w:r>
      <w:proofErr w:type="spellEnd"/>
      <w:r>
        <w:t xml:space="preserve">,” which presents evidence of an increase in depression and suicide among American </w:t>
      </w:r>
      <w:r>
        <w:lastRenderedPageBreak/>
        <w:t xml:space="preserve">teenagers that may be caused by increased mobile device screen time and social media use. According to Dr. </w:t>
      </w:r>
      <w:proofErr w:type="spellStart"/>
      <w:r>
        <w:t>Twenge</w:t>
      </w:r>
      <w:proofErr w:type="spellEnd"/>
      <w:r>
        <w:t>, 8th grade pupils who spend 10 or more hours per week on social media are 56 percent more likely to describe themselves as unhappy than those who devote less time to social media. Moreover, teenagers who spend three hours per day or more on electronic devices are 35 percent more likely to demonstrate risk factors for suicide, such as suicidal ideation, and teenagers who spend five or more hours per day on their devices are 71 percent more likely to demonstrate a risk factor for suicide.</w:t>
      </w:r>
    </w:p>
    <w:p w:rsidR="00CB204F" w:rsidRDefault="00CB204F" w:rsidP="00CB204F">
      <w:pPr>
        <w:pStyle w:val="Heading3"/>
      </w:pPr>
      <w:proofErr w:type="gramStart"/>
      <w:r>
        <w:t>SEC. 2.</w:t>
      </w:r>
      <w:proofErr w:type="gramEnd"/>
    </w:p>
    <w:p w:rsidR="00CB204F" w:rsidRDefault="00CB204F" w:rsidP="00CB204F">
      <w:r>
        <w:t> Section 48901.7 is added to the Education Code, to read:</w:t>
      </w:r>
    </w:p>
    <w:p w:rsidR="00CB204F" w:rsidRDefault="00CB204F" w:rsidP="00CB204F">
      <w:pPr>
        <w:pStyle w:val="Heading6"/>
      </w:pPr>
      <w:r>
        <w:t>48901.7.</w:t>
      </w:r>
    </w:p>
    <w:p w:rsidR="00CB204F" w:rsidRDefault="00CB204F" w:rsidP="00CB204F">
      <w:r>
        <w:t> (a) The governing body of a school district, a county office of education, or a charter school</w:t>
      </w:r>
      <w:r>
        <w:rPr>
          <w:strike/>
          <w:color w:val="FF0000"/>
        </w:rPr>
        <w:t xml:space="preserve"> shall</w:t>
      </w:r>
      <w:r>
        <w:rPr>
          <w:i/>
          <w:iCs/>
          <w:color w:val="0000FF"/>
        </w:rPr>
        <w:t xml:space="preserve"> may</w:t>
      </w:r>
      <w:r>
        <w:t xml:space="preserve"> adopt a policy to limit or prohibit the use by its pupils of smartphones while the pupils are at a </w:t>
      </w:r>
      <w:proofErr w:type="spellStart"/>
      <w:r>
        <w:t>schoolsite</w:t>
      </w:r>
      <w:proofErr w:type="spellEnd"/>
      <w:r>
        <w:t xml:space="preserve"> or while the pupils are under the supervision and control of an employee or employees of that school district, county office of education, or charter school.</w:t>
      </w:r>
    </w:p>
    <w:p w:rsidR="00CB204F" w:rsidRDefault="00CB204F" w:rsidP="00CB204F">
      <w:r>
        <w:t>(b)  Notwithstanding subdivision (a), a pupil shall not be prohibited from possessing or using a smartphone under any of the following circumstances:</w:t>
      </w:r>
    </w:p>
    <w:p w:rsidR="00CB204F" w:rsidRDefault="00CB204F" w:rsidP="00CB204F">
      <w:r>
        <w:t>(1) In the case of an emergency, or in response to a perceived threat of danger.</w:t>
      </w:r>
    </w:p>
    <w:p w:rsidR="00CB204F" w:rsidRDefault="00CB204F" w:rsidP="00CB204F">
      <w:r>
        <w:t>(2) When a teacher or administrator of the school district, county office of education, or charter school grants permission to a pupil to possess or use a smartphone, subject to any reasonable limitation imposed by that teacher or administrator.</w:t>
      </w:r>
    </w:p>
    <w:p w:rsidR="00CB204F" w:rsidRDefault="00CB204F" w:rsidP="00CB204F">
      <w:r>
        <w:t>(3) When a licensed physician</w:t>
      </w:r>
      <w:r>
        <w:rPr>
          <w:strike/>
          <w:color w:val="FF0000"/>
        </w:rPr>
        <w:t xml:space="preserve"> or</w:t>
      </w:r>
      <w:r>
        <w:rPr>
          <w:i/>
          <w:iCs/>
          <w:color w:val="0000FF"/>
        </w:rPr>
        <w:t xml:space="preserve"> and</w:t>
      </w:r>
      <w:r>
        <w:t xml:space="preserve"> surgeon determines that the possession or use of a smartphone is necessary for the health or well-being of the pupil.</w:t>
      </w:r>
    </w:p>
    <w:p w:rsidR="00CB204F" w:rsidRDefault="00CB204F" w:rsidP="00CB204F">
      <w:pPr>
        <w:rPr>
          <w:i/>
          <w:iCs/>
          <w:color w:val="0000FF"/>
        </w:rPr>
      </w:pPr>
      <w:r>
        <w:rPr>
          <w:i/>
          <w:iCs/>
          <w:color w:val="0000FF"/>
        </w:rPr>
        <w:t>(4) When the possession or use of a smartphone is required in a pupil’s individualized education program.</w:t>
      </w:r>
    </w:p>
    <w:p w:rsidR="00CB204F" w:rsidRDefault="00CB204F" w:rsidP="00CB204F">
      <w:pPr>
        <w:rPr>
          <w:strike/>
          <w:color w:val="FF0000"/>
        </w:rPr>
      </w:pPr>
      <w:proofErr w:type="gramStart"/>
      <w:r>
        <w:rPr>
          <w:strike/>
          <w:color w:val="FF0000"/>
        </w:rPr>
        <w:t>SEC. 3.</w:t>
      </w:r>
      <w:proofErr w:type="gramEnd"/>
    </w:p>
    <w:p w:rsidR="00CB204F" w:rsidRDefault="00CB204F" w:rsidP="00CB204F">
      <w:pPr>
        <w:pStyle w:val="NormalWeb"/>
        <w:rPr>
          <w:strike/>
          <w:color w:val="FF0000"/>
        </w:rPr>
      </w:pPr>
      <w:r>
        <w:rPr>
          <w:strike/>
          <w:color w:val="FF0000"/>
        </w:rPr>
        <w:t>If the Commission on State Mandates determines that this act contains costs mandated by the state, reimbursement to local agencies and school districts for those costs shall be made pursuant to Part 7 (commencing with Section 17500) of Division 4 of Title 2 of the Government Code.</w:t>
      </w:r>
    </w:p>
    <w:p w:rsidR="00CB204F" w:rsidRDefault="00CB204F"/>
    <w:sectPr w:rsidR="00CB2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8A9"/>
    <w:multiLevelType w:val="multilevel"/>
    <w:tmpl w:val="7C06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D103A"/>
    <w:multiLevelType w:val="multilevel"/>
    <w:tmpl w:val="6B46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F01E1"/>
    <w:multiLevelType w:val="multilevel"/>
    <w:tmpl w:val="96B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4F"/>
    <w:rsid w:val="00984864"/>
    <w:rsid w:val="00CB204F"/>
    <w:rsid w:val="00E4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B20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4F"/>
    <w:rPr>
      <w:color w:val="0000FF" w:themeColor="hyperlink"/>
      <w:u w:val="single"/>
    </w:rPr>
  </w:style>
  <w:style w:type="character" w:customStyle="1" w:styleId="Heading1Char">
    <w:name w:val="Heading 1 Char"/>
    <w:basedOn w:val="DefaultParagraphFont"/>
    <w:link w:val="Heading1"/>
    <w:uiPriority w:val="9"/>
    <w:rsid w:val="00CB2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20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04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B204F"/>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CB20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20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20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204F"/>
    <w:rPr>
      <w:rFonts w:ascii="Arial" w:eastAsia="Times New Roman" w:hAnsi="Arial" w:cs="Arial"/>
      <w:vanish/>
      <w:sz w:val="16"/>
      <w:szCs w:val="16"/>
    </w:rPr>
  </w:style>
  <w:style w:type="character" w:customStyle="1" w:styleId="navtext">
    <w:name w:val="nav_text"/>
    <w:basedOn w:val="DefaultParagraphFont"/>
    <w:rsid w:val="00CB204F"/>
  </w:style>
  <w:style w:type="character" w:customStyle="1" w:styleId="billnavsubmobile">
    <w:name w:val="bill_nav_sub_mobile"/>
    <w:basedOn w:val="DefaultParagraphFont"/>
    <w:rsid w:val="00CB204F"/>
  </w:style>
  <w:style w:type="character" w:customStyle="1" w:styleId="billtitleyr">
    <w:name w:val="bill_title_yr"/>
    <w:basedOn w:val="DefaultParagraphFont"/>
    <w:rsid w:val="00CB204F"/>
  </w:style>
  <w:style w:type="character" w:customStyle="1" w:styleId="tabsimplestart">
    <w:name w:val="tab_simple_start"/>
    <w:basedOn w:val="DefaultParagraphFont"/>
    <w:rsid w:val="00CB204F"/>
  </w:style>
  <w:style w:type="character" w:customStyle="1" w:styleId="floatleft">
    <w:name w:val="float_left"/>
    <w:basedOn w:val="DefaultParagraphFont"/>
    <w:rsid w:val="00CB204F"/>
  </w:style>
  <w:style w:type="character" w:customStyle="1" w:styleId="tabsimple">
    <w:name w:val="tab_simple"/>
    <w:basedOn w:val="DefaultParagraphFont"/>
    <w:rsid w:val="00CB204F"/>
  </w:style>
  <w:style w:type="paragraph" w:styleId="NormalWeb">
    <w:name w:val="Normal (Web)"/>
    <w:basedOn w:val="Normal"/>
    <w:uiPriority w:val="99"/>
    <w:semiHidden/>
    <w:unhideWhenUsed/>
    <w:rsid w:val="00CB2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space">
    <w:name w:val="enspace"/>
    <w:basedOn w:val="DefaultParagraphFont"/>
    <w:rsid w:val="00CB204F"/>
  </w:style>
  <w:style w:type="paragraph" w:styleId="BalloonText">
    <w:name w:val="Balloon Text"/>
    <w:basedOn w:val="Normal"/>
    <w:link w:val="BalloonTextChar"/>
    <w:uiPriority w:val="99"/>
    <w:semiHidden/>
    <w:unhideWhenUsed/>
    <w:rsid w:val="00CB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2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2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2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B204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04F"/>
    <w:rPr>
      <w:color w:val="0000FF" w:themeColor="hyperlink"/>
      <w:u w:val="single"/>
    </w:rPr>
  </w:style>
  <w:style w:type="character" w:customStyle="1" w:styleId="Heading1Char">
    <w:name w:val="Heading 1 Char"/>
    <w:basedOn w:val="DefaultParagraphFont"/>
    <w:link w:val="Heading1"/>
    <w:uiPriority w:val="9"/>
    <w:rsid w:val="00CB2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20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204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B204F"/>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CB20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20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20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204F"/>
    <w:rPr>
      <w:rFonts w:ascii="Arial" w:eastAsia="Times New Roman" w:hAnsi="Arial" w:cs="Arial"/>
      <w:vanish/>
      <w:sz w:val="16"/>
      <w:szCs w:val="16"/>
    </w:rPr>
  </w:style>
  <w:style w:type="character" w:customStyle="1" w:styleId="navtext">
    <w:name w:val="nav_text"/>
    <w:basedOn w:val="DefaultParagraphFont"/>
    <w:rsid w:val="00CB204F"/>
  </w:style>
  <w:style w:type="character" w:customStyle="1" w:styleId="billnavsubmobile">
    <w:name w:val="bill_nav_sub_mobile"/>
    <w:basedOn w:val="DefaultParagraphFont"/>
    <w:rsid w:val="00CB204F"/>
  </w:style>
  <w:style w:type="character" w:customStyle="1" w:styleId="billtitleyr">
    <w:name w:val="bill_title_yr"/>
    <w:basedOn w:val="DefaultParagraphFont"/>
    <w:rsid w:val="00CB204F"/>
  </w:style>
  <w:style w:type="character" w:customStyle="1" w:styleId="tabsimplestart">
    <w:name w:val="tab_simple_start"/>
    <w:basedOn w:val="DefaultParagraphFont"/>
    <w:rsid w:val="00CB204F"/>
  </w:style>
  <w:style w:type="character" w:customStyle="1" w:styleId="floatleft">
    <w:name w:val="float_left"/>
    <w:basedOn w:val="DefaultParagraphFont"/>
    <w:rsid w:val="00CB204F"/>
  </w:style>
  <w:style w:type="character" w:customStyle="1" w:styleId="tabsimple">
    <w:name w:val="tab_simple"/>
    <w:basedOn w:val="DefaultParagraphFont"/>
    <w:rsid w:val="00CB204F"/>
  </w:style>
  <w:style w:type="paragraph" w:styleId="NormalWeb">
    <w:name w:val="Normal (Web)"/>
    <w:basedOn w:val="Normal"/>
    <w:uiPriority w:val="99"/>
    <w:semiHidden/>
    <w:unhideWhenUsed/>
    <w:rsid w:val="00CB2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space">
    <w:name w:val="enspace"/>
    <w:basedOn w:val="DefaultParagraphFont"/>
    <w:rsid w:val="00CB204F"/>
  </w:style>
  <w:style w:type="paragraph" w:styleId="BalloonText">
    <w:name w:val="Balloon Text"/>
    <w:basedOn w:val="Normal"/>
    <w:link w:val="BalloonTextChar"/>
    <w:uiPriority w:val="99"/>
    <w:semiHidden/>
    <w:unhideWhenUsed/>
    <w:rsid w:val="00CB2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89369">
      <w:bodyDiv w:val="1"/>
      <w:marLeft w:val="0"/>
      <w:marRight w:val="0"/>
      <w:marTop w:val="0"/>
      <w:marBottom w:val="0"/>
      <w:divBdr>
        <w:top w:val="none" w:sz="0" w:space="0" w:color="auto"/>
        <w:left w:val="none" w:sz="0" w:space="0" w:color="auto"/>
        <w:bottom w:val="none" w:sz="0" w:space="0" w:color="auto"/>
        <w:right w:val="none" w:sz="0" w:space="0" w:color="auto"/>
      </w:divBdr>
      <w:divsChild>
        <w:div w:id="640618704">
          <w:marLeft w:val="0"/>
          <w:marRight w:val="0"/>
          <w:marTop w:val="0"/>
          <w:marBottom w:val="0"/>
          <w:divBdr>
            <w:top w:val="none" w:sz="0" w:space="0" w:color="auto"/>
            <w:left w:val="none" w:sz="0" w:space="0" w:color="auto"/>
            <w:bottom w:val="none" w:sz="0" w:space="0" w:color="auto"/>
            <w:right w:val="none" w:sz="0" w:space="0" w:color="auto"/>
          </w:divBdr>
          <w:divsChild>
            <w:div w:id="165873954">
              <w:marLeft w:val="0"/>
              <w:marRight w:val="0"/>
              <w:marTop w:val="0"/>
              <w:marBottom w:val="0"/>
              <w:divBdr>
                <w:top w:val="none" w:sz="0" w:space="0" w:color="auto"/>
                <w:left w:val="none" w:sz="0" w:space="0" w:color="auto"/>
                <w:bottom w:val="none" w:sz="0" w:space="0" w:color="auto"/>
                <w:right w:val="none" w:sz="0" w:space="0" w:color="auto"/>
              </w:divBdr>
            </w:div>
            <w:div w:id="1550527830">
              <w:marLeft w:val="0"/>
              <w:marRight w:val="0"/>
              <w:marTop w:val="0"/>
              <w:marBottom w:val="0"/>
              <w:divBdr>
                <w:top w:val="none" w:sz="0" w:space="0" w:color="auto"/>
                <w:left w:val="none" w:sz="0" w:space="0" w:color="auto"/>
                <w:bottom w:val="none" w:sz="0" w:space="0" w:color="auto"/>
                <w:right w:val="none" w:sz="0" w:space="0" w:color="auto"/>
              </w:divBdr>
            </w:div>
            <w:div w:id="107631262">
              <w:marLeft w:val="0"/>
              <w:marRight w:val="0"/>
              <w:marTop w:val="0"/>
              <w:marBottom w:val="0"/>
              <w:divBdr>
                <w:top w:val="none" w:sz="0" w:space="0" w:color="auto"/>
                <w:left w:val="none" w:sz="0" w:space="0" w:color="auto"/>
                <w:bottom w:val="none" w:sz="0" w:space="0" w:color="auto"/>
                <w:right w:val="none" w:sz="0" w:space="0" w:color="auto"/>
              </w:divBdr>
              <w:divsChild>
                <w:div w:id="966818765">
                  <w:marLeft w:val="0"/>
                  <w:marRight w:val="0"/>
                  <w:marTop w:val="0"/>
                  <w:marBottom w:val="0"/>
                  <w:divBdr>
                    <w:top w:val="none" w:sz="0" w:space="0" w:color="auto"/>
                    <w:left w:val="none" w:sz="0" w:space="0" w:color="auto"/>
                    <w:bottom w:val="none" w:sz="0" w:space="0" w:color="auto"/>
                    <w:right w:val="none" w:sz="0" w:space="0" w:color="auto"/>
                  </w:divBdr>
                  <w:divsChild>
                    <w:div w:id="134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1388">
          <w:marLeft w:val="0"/>
          <w:marRight w:val="0"/>
          <w:marTop w:val="0"/>
          <w:marBottom w:val="0"/>
          <w:divBdr>
            <w:top w:val="none" w:sz="0" w:space="0" w:color="auto"/>
            <w:left w:val="none" w:sz="0" w:space="0" w:color="auto"/>
            <w:bottom w:val="none" w:sz="0" w:space="0" w:color="auto"/>
            <w:right w:val="none" w:sz="0" w:space="0" w:color="auto"/>
          </w:divBdr>
        </w:div>
        <w:div w:id="1133520183">
          <w:marLeft w:val="0"/>
          <w:marRight w:val="0"/>
          <w:marTop w:val="0"/>
          <w:marBottom w:val="0"/>
          <w:divBdr>
            <w:top w:val="none" w:sz="0" w:space="0" w:color="auto"/>
            <w:left w:val="none" w:sz="0" w:space="0" w:color="auto"/>
            <w:bottom w:val="none" w:sz="0" w:space="0" w:color="auto"/>
            <w:right w:val="none" w:sz="0" w:space="0" w:color="auto"/>
          </w:divBdr>
          <w:divsChild>
            <w:div w:id="537207979">
              <w:marLeft w:val="0"/>
              <w:marRight w:val="0"/>
              <w:marTop w:val="0"/>
              <w:marBottom w:val="0"/>
              <w:divBdr>
                <w:top w:val="none" w:sz="0" w:space="0" w:color="auto"/>
                <w:left w:val="none" w:sz="0" w:space="0" w:color="auto"/>
                <w:bottom w:val="none" w:sz="0" w:space="0" w:color="auto"/>
                <w:right w:val="none" w:sz="0" w:space="0" w:color="auto"/>
              </w:divBdr>
              <w:divsChild>
                <w:div w:id="557207763">
                  <w:marLeft w:val="0"/>
                  <w:marRight w:val="0"/>
                  <w:marTop w:val="0"/>
                  <w:marBottom w:val="0"/>
                  <w:divBdr>
                    <w:top w:val="none" w:sz="0" w:space="0" w:color="auto"/>
                    <w:left w:val="none" w:sz="0" w:space="0" w:color="auto"/>
                    <w:bottom w:val="none" w:sz="0" w:space="0" w:color="auto"/>
                    <w:right w:val="none" w:sz="0" w:space="0" w:color="auto"/>
                  </w:divBdr>
                </w:div>
                <w:div w:id="11209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5839">
          <w:marLeft w:val="0"/>
          <w:marRight w:val="0"/>
          <w:marTop w:val="0"/>
          <w:marBottom w:val="0"/>
          <w:divBdr>
            <w:top w:val="none" w:sz="0" w:space="0" w:color="auto"/>
            <w:left w:val="none" w:sz="0" w:space="0" w:color="auto"/>
            <w:bottom w:val="none" w:sz="0" w:space="0" w:color="auto"/>
            <w:right w:val="none" w:sz="0" w:space="0" w:color="auto"/>
          </w:divBdr>
          <w:divsChild>
            <w:div w:id="951478146">
              <w:marLeft w:val="0"/>
              <w:marRight w:val="0"/>
              <w:marTop w:val="0"/>
              <w:marBottom w:val="0"/>
              <w:divBdr>
                <w:top w:val="none" w:sz="0" w:space="0" w:color="auto"/>
                <w:left w:val="none" w:sz="0" w:space="0" w:color="auto"/>
                <w:bottom w:val="none" w:sz="0" w:space="0" w:color="auto"/>
                <w:right w:val="none" w:sz="0" w:space="0" w:color="auto"/>
              </w:divBdr>
              <w:divsChild>
                <w:div w:id="1152023049">
                  <w:marLeft w:val="0"/>
                  <w:marRight w:val="0"/>
                  <w:marTop w:val="0"/>
                  <w:marBottom w:val="0"/>
                  <w:divBdr>
                    <w:top w:val="none" w:sz="0" w:space="0" w:color="auto"/>
                    <w:left w:val="none" w:sz="0" w:space="0" w:color="auto"/>
                    <w:bottom w:val="none" w:sz="0" w:space="0" w:color="auto"/>
                    <w:right w:val="none" w:sz="0" w:space="0" w:color="auto"/>
                  </w:divBdr>
                  <w:divsChild>
                    <w:div w:id="424880843">
                      <w:marLeft w:val="0"/>
                      <w:marRight w:val="0"/>
                      <w:marTop w:val="0"/>
                      <w:marBottom w:val="0"/>
                      <w:divBdr>
                        <w:top w:val="none" w:sz="0" w:space="0" w:color="auto"/>
                        <w:left w:val="none" w:sz="0" w:space="0" w:color="auto"/>
                        <w:bottom w:val="none" w:sz="0" w:space="0" w:color="auto"/>
                        <w:right w:val="none" w:sz="0" w:space="0" w:color="auto"/>
                      </w:divBdr>
                      <w:divsChild>
                        <w:div w:id="804665591">
                          <w:marLeft w:val="0"/>
                          <w:marRight w:val="0"/>
                          <w:marTop w:val="0"/>
                          <w:marBottom w:val="0"/>
                          <w:divBdr>
                            <w:top w:val="none" w:sz="0" w:space="0" w:color="auto"/>
                            <w:left w:val="none" w:sz="0" w:space="0" w:color="auto"/>
                            <w:bottom w:val="none" w:sz="0" w:space="0" w:color="auto"/>
                            <w:right w:val="none" w:sz="0" w:space="0" w:color="auto"/>
                          </w:divBdr>
                        </w:div>
                        <w:div w:id="1980769156">
                          <w:marLeft w:val="0"/>
                          <w:marRight w:val="0"/>
                          <w:marTop w:val="0"/>
                          <w:marBottom w:val="0"/>
                          <w:divBdr>
                            <w:top w:val="none" w:sz="0" w:space="0" w:color="auto"/>
                            <w:left w:val="none" w:sz="0" w:space="0" w:color="auto"/>
                            <w:bottom w:val="none" w:sz="0" w:space="0" w:color="auto"/>
                            <w:right w:val="none" w:sz="0" w:space="0" w:color="auto"/>
                          </w:divBdr>
                        </w:div>
                      </w:divsChild>
                    </w:div>
                    <w:div w:id="1195339589">
                      <w:marLeft w:val="0"/>
                      <w:marRight w:val="0"/>
                      <w:marTop w:val="0"/>
                      <w:marBottom w:val="0"/>
                      <w:divBdr>
                        <w:top w:val="none" w:sz="0" w:space="0" w:color="auto"/>
                        <w:left w:val="none" w:sz="0" w:space="0" w:color="auto"/>
                        <w:bottom w:val="none" w:sz="0" w:space="0" w:color="auto"/>
                        <w:right w:val="none" w:sz="0" w:space="0" w:color="auto"/>
                      </w:divBdr>
                    </w:div>
                  </w:divsChild>
                </w:div>
                <w:div w:id="366873202">
                  <w:marLeft w:val="0"/>
                  <w:marRight w:val="0"/>
                  <w:marTop w:val="0"/>
                  <w:marBottom w:val="0"/>
                  <w:divBdr>
                    <w:top w:val="none" w:sz="0" w:space="0" w:color="auto"/>
                    <w:left w:val="none" w:sz="0" w:space="0" w:color="auto"/>
                    <w:bottom w:val="none" w:sz="0" w:space="0" w:color="auto"/>
                    <w:right w:val="none" w:sz="0" w:space="0" w:color="auto"/>
                  </w:divBdr>
                  <w:divsChild>
                    <w:div w:id="1574775557">
                      <w:marLeft w:val="0"/>
                      <w:marRight w:val="0"/>
                      <w:marTop w:val="0"/>
                      <w:marBottom w:val="0"/>
                      <w:divBdr>
                        <w:top w:val="none" w:sz="0" w:space="0" w:color="auto"/>
                        <w:left w:val="none" w:sz="0" w:space="0" w:color="auto"/>
                        <w:bottom w:val="none" w:sz="0" w:space="0" w:color="auto"/>
                        <w:right w:val="none" w:sz="0" w:space="0" w:color="auto"/>
                      </w:divBdr>
                    </w:div>
                    <w:div w:id="112215930">
                      <w:marLeft w:val="0"/>
                      <w:marRight w:val="0"/>
                      <w:marTop w:val="0"/>
                      <w:marBottom w:val="0"/>
                      <w:divBdr>
                        <w:top w:val="none" w:sz="0" w:space="0" w:color="auto"/>
                        <w:left w:val="none" w:sz="0" w:space="0" w:color="auto"/>
                        <w:bottom w:val="none" w:sz="0" w:space="0" w:color="auto"/>
                        <w:right w:val="none" w:sz="0" w:space="0" w:color="auto"/>
                      </w:divBdr>
                    </w:div>
                    <w:div w:id="317194577">
                      <w:marLeft w:val="0"/>
                      <w:marRight w:val="0"/>
                      <w:marTop w:val="0"/>
                      <w:marBottom w:val="0"/>
                      <w:divBdr>
                        <w:top w:val="none" w:sz="0" w:space="0" w:color="auto"/>
                        <w:left w:val="none" w:sz="0" w:space="0" w:color="auto"/>
                        <w:bottom w:val="none" w:sz="0" w:space="0" w:color="auto"/>
                        <w:right w:val="none" w:sz="0" w:space="0" w:color="auto"/>
                      </w:divBdr>
                      <w:divsChild>
                        <w:div w:id="866910560">
                          <w:marLeft w:val="0"/>
                          <w:marRight w:val="0"/>
                          <w:marTop w:val="0"/>
                          <w:marBottom w:val="0"/>
                          <w:divBdr>
                            <w:top w:val="none" w:sz="0" w:space="0" w:color="auto"/>
                            <w:left w:val="none" w:sz="0" w:space="0" w:color="auto"/>
                            <w:bottom w:val="none" w:sz="0" w:space="0" w:color="auto"/>
                            <w:right w:val="none" w:sz="0" w:space="0" w:color="auto"/>
                          </w:divBdr>
                          <w:divsChild>
                            <w:div w:id="1971740671">
                              <w:marLeft w:val="0"/>
                              <w:marRight w:val="0"/>
                              <w:marTop w:val="0"/>
                              <w:marBottom w:val="0"/>
                              <w:divBdr>
                                <w:top w:val="none" w:sz="0" w:space="0" w:color="auto"/>
                                <w:left w:val="none" w:sz="0" w:space="0" w:color="auto"/>
                                <w:bottom w:val="none" w:sz="0" w:space="0" w:color="auto"/>
                                <w:right w:val="none" w:sz="0" w:space="0" w:color="auto"/>
                              </w:divBdr>
                            </w:div>
                            <w:div w:id="1792897749">
                              <w:marLeft w:val="0"/>
                              <w:marRight w:val="0"/>
                              <w:marTop w:val="0"/>
                              <w:marBottom w:val="240"/>
                              <w:divBdr>
                                <w:top w:val="none" w:sz="0" w:space="0" w:color="auto"/>
                                <w:left w:val="none" w:sz="0" w:space="0" w:color="auto"/>
                                <w:bottom w:val="none" w:sz="0" w:space="0" w:color="auto"/>
                                <w:right w:val="none" w:sz="0" w:space="0" w:color="auto"/>
                              </w:divBdr>
                            </w:div>
                            <w:div w:id="18743477">
                              <w:marLeft w:val="0"/>
                              <w:marRight w:val="0"/>
                              <w:marTop w:val="0"/>
                              <w:marBottom w:val="0"/>
                              <w:divBdr>
                                <w:top w:val="none" w:sz="0" w:space="0" w:color="auto"/>
                                <w:left w:val="none" w:sz="0" w:space="0" w:color="auto"/>
                                <w:bottom w:val="none" w:sz="0" w:space="0" w:color="auto"/>
                                <w:right w:val="none" w:sz="0" w:space="0" w:color="auto"/>
                              </w:divBdr>
                              <w:divsChild>
                                <w:div w:id="1976714612">
                                  <w:marLeft w:val="0"/>
                                  <w:marRight w:val="0"/>
                                  <w:marTop w:val="0"/>
                                  <w:marBottom w:val="240"/>
                                  <w:divBdr>
                                    <w:top w:val="none" w:sz="0" w:space="0" w:color="auto"/>
                                    <w:left w:val="none" w:sz="0" w:space="0" w:color="auto"/>
                                    <w:bottom w:val="none" w:sz="0" w:space="0" w:color="auto"/>
                                    <w:right w:val="none" w:sz="0" w:space="0" w:color="auto"/>
                                  </w:divBdr>
                                </w:div>
                                <w:div w:id="5791040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3828849">
                          <w:marLeft w:val="0"/>
                          <w:marRight w:val="0"/>
                          <w:marTop w:val="0"/>
                          <w:marBottom w:val="0"/>
                          <w:divBdr>
                            <w:top w:val="none" w:sz="0" w:space="0" w:color="auto"/>
                            <w:left w:val="none" w:sz="0" w:space="0" w:color="auto"/>
                            <w:bottom w:val="none" w:sz="0" w:space="0" w:color="auto"/>
                            <w:right w:val="none" w:sz="0" w:space="0" w:color="auto"/>
                          </w:divBdr>
                          <w:divsChild>
                            <w:div w:id="935135219">
                              <w:marLeft w:val="0"/>
                              <w:marRight w:val="0"/>
                              <w:marTop w:val="0"/>
                              <w:marBottom w:val="0"/>
                              <w:divBdr>
                                <w:top w:val="none" w:sz="0" w:space="0" w:color="auto"/>
                                <w:left w:val="none" w:sz="0" w:space="0" w:color="auto"/>
                                <w:bottom w:val="none" w:sz="0" w:space="0" w:color="auto"/>
                                <w:right w:val="none" w:sz="0" w:space="0" w:color="auto"/>
                              </w:divBdr>
                            </w:div>
                            <w:div w:id="1767337083">
                              <w:marLeft w:val="0"/>
                              <w:marRight w:val="0"/>
                              <w:marTop w:val="0"/>
                              <w:marBottom w:val="0"/>
                              <w:divBdr>
                                <w:top w:val="none" w:sz="0" w:space="0" w:color="auto"/>
                                <w:left w:val="none" w:sz="0" w:space="0" w:color="auto"/>
                                <w:bottom w:val="none" w:sz="0" w:space="0" w:color="auto"/>
                                <w:right w:val="none" w:sz="0" w:space="0" w:color="auto"/>
                              </w:divBdr>
                              <w:divsChild>
                                <w:div w:id="1128356176">
                                  <w:marLeft w:val="0"/>
                                  <w:marRight w:val="0"/>
                                  <w:marTop w:val="0"/>
                                  <w:marBottom w:val="0"/>
                                  <w:divBdr>
                                    <w:top w:val="none" w:sz="0" w:space="0" w:color="auto"/>
                                    <w:left w:val="none" w:sz="0" w:space="0" w:color="auto"/>
                                    <w:bottom w:val="none" w:sz="0" w:space="0" w:color="auto"/>
                                    <w:right w:val="none" w:sz="0" w:space="0" w:color="auto"/>
                                  </w:divBdr>
                                  <w:divsChild>
                                    <w:div w:id="296952994">
                                      <w:marLeft w:val="0"/>
                                      <w:marRight w:val="0"/>
                                      <w:marTop w:val="0"/>
                                      <w:marBottom w:val="240"/>
                                      <w:divBdr>
                                        <w:top w:val="none" w:sz="0" w:space="0" w:color="auto"/>
                                        <w:left w:val="none" w:sz="0" w:space="0" w:color="auto"/>
                                        <w:bottom w:val="none" w:sz="0" w:space="0" w:color="auto"/>
                                        <w:right w:val="none" w:sz="0" w:space="0" w:color="auto"/>
                                      </w:divBdr>
                                    </w:div>
                                    <w:div w:id="1967468736">
                                      <w:marLeft w:val="0"/>
                                      <w:marRight w:val="0"/>
                                      <w:marTop w:val="0"/>
                                      <w:marBottom w:val="240"/>
                                      <w:divBdr>
                                        <w:top w:val="none" w:sz="0" w:space="0" w:color="auto"/>
                                        <w:left w:val="none" w:sz="0" w:space="0" w:color="auto"/>
                                        <w:bottom w:val="none" w:sz="0" w:space="0" w:color="auto"/>
                                        <w:right w:val="none" w:sz="0" w:space="0" w:color="auto"/>
                                      </w:divBdr>
                                    </w:div>
                                    <w:div w:id="1243754159">
                                      <w:marLeft w:val="0"/>
                                      <w:marRight w:val="0"/>
                                      <w:marTop w:val="0"/>
                                      <w:marBottom w:val="240"/>
                                      <w:divBdr>
                                        <w:top w:val="none" w:sz="0" w:space="0" w:color="auto"/>
                                        <w:left w:val="none" w:sz="0" w:space="0" w:color="auto"/>
                                        <w:bottom w:val="none" w:sz="0" w:space="0" w:color="auto"/>
                                        <w:right w:val="none" w:sz="0" w:space="0" w:color="auto"/>
                                      </w:divBdr>
                                    </w:div>
                                    <w:div w:id="17044122">
                                      <w:marLeft w:val="0"/>
                                      <w:marRight w:val="0"/>
                                      <w:marTop w:val="0"/>
                                      <w:marBottom w:val="240"/>
                                      <w:divBdr>
                                        <w:top w:val="none" w:sz="0" w:space="0" w:color="auto"/>
                                        <w:left w:val="none" w:sz="0" w:space="0" w:color="auto"/>
                                        <w:bottom w:val="none" w:sz="0" w:space="0" w:color="auto"/>
                                        <w:right w:val="none" w:sz="0" w:space="0" w:color="auto"/>
                                      </w:divBdr>
                                    </w:div>
                                    <w:div w:id="4813088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541196">
                              <w:marLeft w:val="0"/>
                              <w:marRight w:val="0"/>
                              <w:marTop w:val="0"/>
                              <w:marBottom w:val="0"/>
                              <w:divBdr>
                                <w:top w:val="none" w:sz="0" w:space="0" w:color="auto"/>
                                <w:left w:val="none" w:sz="0" w:space="0" w:color="auto"/>
                                <w:bottom w:val="none" w:sz="0" w:space="0" w:color="auto"/>
                                <w:right w:val="none" w:sz="0" w:space="0" w:color="auto"/>
                              </w:divBdr>
                              <w:divsChild>
                                <w:div w:id="1480489873">
                                  <w:marLeft w:val="0"/>
                                  <w:marRight w:val="0"/>
                                  <w:marTop w:val="0"/>
                                  <w:marBottom w:val="240"/>
                                  <w:divBdr>
                                    <w:top w:val="none" w:sz="0" w:space="0" w:color="auto"/>
                                    <w:left w:val="none" w:sz="0" w:space="0" w:color="auto"/>
                                    <w:bottom w:val="none" w:sz="0" w:space="0" w:color="auto"/>
                                    <w:right w:val="none" w:sz="0" w:space="0" w:color="auto"/>
                                  </w:divBdr>
                                </w:div>
                                <w:div w:id="2099673699">
                                  <w:marLeft w:val="0"/>
                                  <w:marRight w:val="0"/>
                                  <w:marTop w:val="0"/>
                                  <w:marBottom w:val="0"/>
                                  <w:divBdr>
                                    <w:top w:val="none" w:sz="0" w:space="0" w:color="auto"/>
                                    <w:left w:val="none" w:sz="0" w:space="0" w:color="auto"/>
                                    <w:bottom w:val="none" w:sz="0" w:space="0" w:color="auto"/>
                                    <w:right w:val="none" w:sz="0" w:space="0" w:color="auto"/>
                                  </w:divBdr>
                                  <w:divsChild>
                                    <w:div w:id="352466023">
                                      <w:marLeft w:val="0"/>
                                      <w:marRight w:val="0"/>
                                      <w:marTop w:val="0"/>
                                      <w:marBottom w:val="0"/>
                                      <w:divBdr>
                                        <w:top w:val="none" w:sz="0" w:space="0" w:color="auto"/>
                                        <w:left w:val="none" w:sz="0" w:space="0" w:color="auto"/>
                                        <w:bottom w:val="none" w:sz="0" w:space="0" w:color="auto"/>
                                        <w:right w:val="none" w:sz="0" w:space="0" w:color="auto"/>
                                      </w:divBdr>
                                      <w:divsChild>
                                        <w:div w:id="588582173">
                                          <w:marLeft w:val="0"/>
                                          <w:marRight w:val="0"/>
                                          <w:marTop w:val="0"/>
                                          <w:marBottom w:val="0"/>
                                          <w:divBdr>
                                            <w:top w:val="none" w:sz="0" w:space="0" w:color="auto"/>
                                            <w:left w:val="none" w:sz="0" w:space="0" w:color="auto"/>
                                            <w:bottom w:val="none" w:sz="0" w:space="0" w:color="auto"/>
                                            <w:right w:val="none" w:sz="0" w:space="0" w:color="auto"/>
                                          </w:divBdr>
                                          <w:divsChild>
                                            <w:div w:id="319119283">
                                              <w:marLeft w:val="0"/>
                                              <w:marRight w:val="0"/>
                                              <w:marTop w:val="0"/>
                                              <w:marBottom w:val="240"/>
                                              <w:divBdr>
                                                <w:top w:val="none" w:sz="0" w:space="0" w:color="auto"/>
                                                <w:left w:val="none" w:sz="0" w:space="0" w:color="auto"/>
                                                <w:bottom w:val="none" w:sz="0" w:space="0" w:color="auto"/>
                                                <w:right w:val="none" w:sz="0" w:space="0" w:color="auto"/>
                                              </w:divBdr>
                                            </w:div>
                                            <w:div w:id="58140735">
                                              <w:marLeft w:val="0"/>
                                              <w:marRight w:val="0"/>
                                              <w:marTop w:val="0"/>
                                              <w:marBottom w:val="240"/>
                                              <w:divBdr>
                                                <w:top w:val="none" w:sz="0" w:space="0" w:color="auto"/>
                                                <w:left w:val="none" w:sz="0" w:space="0" w:color="auto"/>
                                                <w:bottom w:val="none" w:sz="0" w:space="0" w:color="auto"/>
                                                <w:right w:val="none" w:sz="0" w:space="0" w:color="auto"/>
                                              </w:divBdr>
                                            </w:div>
                                            <w:div w:id="331177032">
                                              <w:marLeft w:val="0"/>
                                              <w:marRight w:val="0"/>
                                              <w:marTop w:val="0"/>
                                              <w:marBottom w:val="240"/>
                                              <w:divBdr>
                                                <w:top w:val="none" w:sz="0" w:space="0" w:color="auto"/>
                                                <w:left w:val="none" w:sz="0" w:space="0" w:color="auto"/>
                                                <w:bottom w:val="none" w:sz="0" w:space="0" w:color="auto"/>
                                                <w:right w:val="none" w:sz="0" w:space="0" w:color="auto"/>
                                              </w:divBdr>
                                            </w:div>
                                            <w:div w:id="1473716578">
                                              <w:marLeft w:val="0"/>
                                              <w:marRight w:val="0"/>
                                              <w:marTop w:val="0"/>
                                              <w:marBottom w:val="240"/>
                                              <w:divBdr>
                                                <w:top w:val="none" w:sz="0" w:space="0" w:color="auto"/>
                                                <w:left w:val="none" w:sz="0" w:space="0" w:color="auto"/>
                                                <w:bottom w:val="none" w:sz="0" w:space="0" w:color="auto"/>
                                                <w:right w:val="none" w:sz="0" w:space="0" w:color="auto"/>
                                              </w:divBdr>
                                            </w:div>
                                            <w:div w:id="1326324236">
                                              <w:marLeft w:val="0"/>
                                              <w:marRight w:val="0"/>
                                              <w:marTop w:val="0"/>
                                              <w:marBottom w:val="240"/>
                                              <w:divBdr>
                                                <w:top w:val="none" w:sz="0" w:space="0" w:color="auto"/>
                                                <w:left w:val="none" w:sz="0" w:space="0" w:color="auto"/>
                                                <w:bottom w:val="none" w:sz="0" w:space="0" w:color="auto"/>
                                                <w:right w:val="none" w:sz="0" w:space="0" w:color="auto"/>
                                              </w:divBdr>
                                            </w:div>
                                            <w:div w:id="1458989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billNavClient.xhtml?bill_id=201920200AB272" TargetMode="Externa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marie devincent</dc:creator>
  <cp:lastModifiedBy>lin marie devincent</cp:lastModifiedBy>
  <cp:revision>2</cp:revision>
  <dcterms:created xsi:type="dcterms:W3CDTF">2019-04-16T20:54:00Z</dcterms:created>
  <dcterms:modified xsi:type="dcterms:W3CDTF">2019-04-16T20:56:00Z</dcterms:modified>
</cp:coreProperties>
</file>